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4A" w:rsidRDefault="00527657" w:rsidP="0047634A">
      <w:pPr>
        <w:pStyle w:val="Titredelafiche"/>
      </w:pPr>
      <w:r>
        <w:t>Fiche</w:t>
      </w:r>
      <w:bookmarkStart w:id="0" w:name="_GoBack"/>
      <w:bookmarkEnd w:id="0"/>
      <w:r w:rsidR="0047634A">
        <w:t xml:space="preserve"> 6 : Lavabo</w:t>
      </w:r>
    </w:p>
    <w:p w:rsidR="0047634A" w:rsidRPr="00543834" w:rsidRDefault="0047634A" w:rsidP="0047634A">
      <w:pPr>
        <w:pStyle w:val="Sous-titre"/>
      </w:pPr>
      <w:r w:rsidRPr="00543834">
        <w:t>Spécification</w:t>
      </w:r>
      <w:r>
        <w:t>s</w:t>
      </w:r>
      <w:r w:rsidRPr="00543834">
        <w:t xml:space="preserve"> des produits installés</w:t>
      </w:r>
    </w:p>
    <w:p w:rsidR="0047634A" w:rsidRPr="00304AF9" w:rsidRDefault="0047634A" w:rsidP="0047634A">
      <w:pPr>
        <w:pStyle w:val="Intertitre"/>
      </w:pPr>
      <w:r w:rsidRPr="00304AF9">
        <w:t>Mobilier</w:t>
      </w:r>
    </w:p>
    <w:p w:rsidR="0047634A" w:rsidRDefault="0047634A" w:rsidP="0047634A">
      <w:pPr>
        <w:pStyle w:val="numration"/>
      </w:pPr>
      <w:r>
        <w:t xml:space="preserve">Comptoir de lavabo : Panneau d’aggloméré laminé de </w:t>
      </w:r>
      <w:proofErr w:type="gramStart"/>
      <w:r>
        <w:t>s</w:t>
      </w:r>
      <w:r w:rsidR="00324F69">
        <w:t>tr</w:t>
      </w:r>
      <w:r>
        <w:t>atifié</w:t>
      </w:r>
      <w:proofErr w:type="gramEnd"/>
      <w:r>
        <w:t xml:space="preserve"> (modèle : </w:t>
      </w:r>
      <w:proofErr w:type="spellStart"/>
      <w:r>
        <w:t>Tafisa</w:t>
      </w:r>
      <w:proofErr w:type="spellEnd"/>
      <w:r>
        <w:t>, Au petit matin L764C)</w:t>
      </w:r>
    </w:p>
    <w:p w:rsidR="0047634A" w:rsidRPr="00543834" w:rsidRDefault="0047634A" w:rsidP="0047634A">
      <w:pPr>
        <w:pStyle w:val="Intertitre"/>
      </w:pPr>
      <w:r w:rsidRPr="00543834">
        <w:t>Équipements sanitaires</w:t>
      </w:r>
      <w:r>
        <w:t xml:space="preserve"> </w:t>
      </w:r>
    </w:p>
    <w:p w:rsidR="0047634A" w:rsidRDefault="0047634A" w:rsidP="0047634A">
      <w:pPr>
        <w:pStyle w:val="numration"/>
        <w:rPr>
          <w:lang w:val="en-CA"/>
        </w:rPr>
      </w:pPr>
      <w:proofErr w:type="gramStart"/>
      <w:r w:rsidRPr="00DC02A3">
        <w:rPr>
          <w:lang w:val="en-CA"/>
        </w:rPr>
        <w:t>Lavabo :</w:t>
      </w:r>
      <w:proofErr w:type="gramEnd"/>
      <w:r w:rsidR="00B23F40">
        <w:rPr>
          <w:lang w:val="en-CA"/>
        </w:rPr>
        <w:t xml:space="preserve"> </w:t>
      </w:r>
      <w:r w:rsidRPr="00DC02A3">
        <w:rPr>
          <w:lang w:val="en-CA"/>
        </w:rPr>
        <w:t>Gerber (</w:t>
      </w:r>
      <w:proofErr w:type="spellStart"/>
      <w:r w:rsidRPr="00DC02A3">
        <w:rPr>
          <w:lang w:val="en-CA"/>
        </w:rPr>
        <w:t>modèle</w:t>
      </w:r>
      <w:proofErr w:type="spellEnd"/>
      <w:r w:rsidRPr="00DC02A3">
        <w:rPr>
          <w:lang w:val="en-CA"/>
        </w:rPr>
        <w:t> : Wicker Park, semi-recessed, 12-82</w:t>
      </w:r>
      <w:r>
        <w:rPr>
          <w:lang w:val="en-CA"/>
        </w:rPr>
        <w:t>5</w:t>
      </w:r>
      <w:r w:rsidRPr="00DC02A3">
        <w:rPr>
          <w:lang w:val="en-CA"/>
        </w:rPr>
        <w:t>)</w:t>
      </w:r>
    </w:p>
    <w:p w:rsidR="0047634A" w:rsidRDefault="0047634A" w:rsidP="0047634A">
      <w:pPr>
        <w:pStyle w:val="numration"/>
      </w:pPr>
      <w:r w:rsidRPr="00962018">
        <w:t xml:space="preserve">Robinet: </w:t>
      </w:r>
      <w:proofErr w:type="spellStart"/>
      <w:r w:rsidRPr="00962018">
        <w:t>Moen</w:t>
      </w:r>
      <w:proofErr w:type="spellEnd"/>
      <w:r w:rsidRPr="00962018">
        <w:t>, fini chrome (mod</w:t>
      </w:r>
      <w:r>
        <w:t>èle : M-</w:t>
      </w:r>
      <w:proofErr w:type="spellStart"/>
      <w:r>
        <w:t>Bition</w:t>
      </w:r>
      <w:proofErr w:type="spellEnd"/>
      <w:r>
        <w:t xml:space="preserve"> 8422)</w:t>
      </w:r>
    </w:p>
    <w:p w:rsidR="0047634A" w:rsidRPr="00543834" w:rsidRDefault="0047634A" w:rsidP="0047634A">
      <w:pPr>
        <w:pStyle w:val="Intertitre"/>
      </w:pPr>
      <w:r w:rsidRPr="00543834">
        <w:t>Accessoires</w:t>
      </w:r>
    </w:p>
    <w:p w:rsidR="0047634A" w:rsidRPr="00543834" w:rsidRDefault="0047634A" w:rsidP="0047634A">
      <w:pPr>
        <w:pStyle w:val="numration"/>
      </w:pPr>
      <w:r w:rsidRPr="00543834">
        <w:t xml:space="preserve">Anneau à serviette à main : </w:t>
      </w:r>
      <w:proofErr w:type="spellStart"/>
      <w:r w:rsidRPr="00543834">
        <w:t>Moen</w:t>
      </w:r>
      <w:proofErr w:type="spellEnd"/>
      <w:r w:rsidRPr="00543834">
        <w:t xml:space="preserve">, fini chrome (Modèle : </w:t>
      </w:r>
      <w:proofErr w:type="spellStart"/>
      <w:r w:rsidRPr="00543834">
        <w:t>Danika</w:t>
      </w:r>
      <w:proofErr w:type="spellEnd"/>
      <w:r w:rsidRPr="00543834">
        <w:t>)</w:t>
      </w:r>
    </w:p>
    <w:p w:rsidR="0047634A" w:rsidRPr="00356891" w:rsidRDefault="0047634A" w:rsidP="0047634A">
      <w:pPr>
        <w:pStyle w:val="Sous-titre"/>
      </w:pPr>
      <w:r w:rsidRPr="00356891">
        <w:t xml:space="preserve">Fournisseurs &amp; </w:t>
      </w:r>
      <w:r w:rsidR="00F802C0">
        <w:t>l</w:t>
      </w:r>
      <w:r w:rsidRPr="00356891">
        <w:t>iens Internet</w:t>
      </w:r>
    </w:p>
    <w:p w:rsidR="0047634A" w:rsidRPr="00543834" w:rsidRDefault="0047634A" w:rsidP="0047634A">
      <w:pPr>
        <w:pStyle w:val="numration"/>
      </w:pPr>
      <w:r w:rsidRPr="00543834">
        <w:t xml:space="preserve">Manufacturier et installateur </w:t>
      </w:r>
      <w:r>
        <w:t>des comptoirs</w:t>
      </w:r>
      <w:r w:rsidRPr="00543834">
        <w:t xml:space="preserve"> : </w:t>
      </w:r>
      <w:r>
        <w:t xml:space="preserve">Comptoirs </w:t>
      </w:r>
      <w:proofErr w:type="spellStart"/>
      <w:r>
        <w:t>Lamnex</w:t>
      </w:r>
      <w:proofErr w:type="spellEnd"/>
    </w:p>
    <w:p w:rsidR="0047634A" w:rsidRPr="00F802C0" w:rsidRDefault="00B34A8B" w:rsidP="00F802C0">
      <w:pPr>
        <w:pStyle w:val="Lienhypertexte01"/>
        <w:rPr>
          <w:rStyle w:val="Lienhypertexte"/>
          <w:color w:val="4472C4" w:themeColor="accent1"/>
          <w:u w:val="none"/>
        </w:rPr>
      </w:pPr>
      <w:hyperlink r:id="rId7" w:history="1">
        <w:r w:rsidR="0047634A" w:rsidRPr="00F802C0">
          <w:rPr>
            <w:rStyle w:val="Lienhypertexte"/>
            <w:color w:val="4472C4" w:themeColor="accent1"/>
            <w:u w:val="none"/>
          </w:rPr>
          <w:t>http://</w:t>
        </w:r>
        <w:proofErr w:type="spellStart"/>
        <w:r w:rsidR="0047634A" w:rsidRPr="00F802C0">
          <w:rPr>
            <w:rStyle w:val="Lienhypertexte"/>
            <w:color w:val="4472C4" w:themeColor="accent1"/>
            <w:u w:val="none"/>
          </w:rPr>
          <w:t>www.lamnex.com</w:t>
        </w:r>
        <w:proofErr w:type="spellEnd"/>
        <w:r w:rsidR="0047634A" w:rsidRPr="00F802C0">
          <w:rPr>
            <w:rStyle w:val="Lienhypertexte"/>
            <w:color w:val="4472C4" w:themeColor="accent1"/>
            <w:u w:val="none"/>
          </w:rPr>
          <w:t>/</w:t>
        </w:r>
      </w:hyperlink>
    </w:p>
    <w:p w:rsidR="0047634A" w:rsidRPr="00B50D87" w:rsidRDefault="0047634A" w:rsidP="0047634A">
      <w:pPr>
        <w:pStyle w:val="numration"/>
      </w:pPr>
      <w:r w:rsidRPr="00B50D87">
        <w:t>Lavabo : Gerber</w:t>
      </w:r>
    </w:p>
    <w:p w:rsidR="0047634A" w:rsidRPr="00B50D87" w:rsidRDefault="00B34A8B" w:rsidP="00F802C0">
      <w:pPr>
        <w:pStyle w:val="Lienhypertexte01"/>
        <w:rPr>
          <w:color w:val="0563C1"/>
          <w:u w:val="single"/>
        </w:rPr>
      </w:pPr>
      <w:hyperlink r:id="rId8" w:history="1">
        <w:r w:rsidR="0047634A" w:rsidRPr="00B50D87">
          <w:rPr>
            <w:color w:val="0563C1"/>
            <w:u w:val="single"/>
          </w:rPr>
          <w:t>https://</w:t>
        </w:r>
        <w:proofErr w:type="spellStart"/>
        <w:r w:rsidR="0047634A" w:rsidRPr="00B50D87">
          <w:rPr>
            <w:color w:val="0563C1"/>
            <w:u w:val="single"/>
          </w:rPr>
          <w:t>www.gerberonline.com</w:t>
        </w:r>
        <w:proofErr w:type="spellEnd"/>
        <w:r w:rsidR="0047634A" w:rsidRPr="00B50D87">
          <w:rPr>
            <w:color w:val="0563C1"/>
            <w:u w:val="single"/>
          </w:rPr>
          <w:t>/</w:t>
        </w:r>
        <w:proofErr w:type="spellStart"/>
        <w:r w:rsidR="0047634A" w:rsidRPr="00B50D87">
          <w:rPr>
            <w:color w:val="0563C1"/>
            <w:u w:val="single"/>
          </w:rPr>
          <w:t>product</w:t>
        </w:r>
        <w:proofErr w:type="spellEnd"/>
        <w:r w:rsidR="0047634A" w:rsidRPr="00B50D87">
          <w:rPr>
            <w:color w:val="0563C1"/>
            <w:u w:val="single"/>
          </w:rPr>
          <w:t>/12-825</w:t>
        </w:r>
      </w:hyperlink>
    </w:p>
    <w:p w:rsidR="0047634A" w:rsidRDefault="0047634A" w:rsidP="0047634A">
      <w:pPr>
        <w:pStyle w:val="numration"/>
      </w:pPr>
      <w:r>
        <w:t xml:space="preserve">Robinet de lavabo : </w:t>
      </w:r>
      <w:proofErr w:type="spellStart"/>
      <w:r>
        <w:t>Moen</w:t>
      </w:r>
      <w:proofErr w:type="spellEnd"/>
    </w:p>
    <w:p w:rsidR="0047634A" w:rsidRPr="008C2E95" w:rsidRDefault="00B34A8B" w:rsidP="00F802C0">
      <w:pPr>
        <w:pStyle w:val="Lienhypertexte01"/>
        <w:rPr>
          <w:rStyle w:val="Lienhypertexte"/>
          <w:color w:val="auto"/>
        </w:rPr>
      </w:pPr>
      <w:hyperlink r:id="rId9" w:history="1">
        <w:r w:rsidR="0047634A" w:rsidRPr="00B50D87">
          <w:rPr>
            <w:rStyle w:val="Lienhypertexte"/>
          </w:rPr>
          <w:t>https://www.moen.ca/products/MBITION/MBITION_Chrome_onehandle_lavatory_faucet/8422</w:t>
        </w:r>
      </w:hyperlink>
    </w:p>
    <w:p w:rsidR="0047634A" w:rsidRPr="00543834" w:rsidRDefault="0047634A" w:rsidP="0047634A">
      <w:pPr>
        <w:pStyle w:val="numration"/>
      </w:pPr>
      <w:r>
        <w:t>Accessoires</w:t>
      </w:r>
      <w:r w:rsidRPr="00543834">
        <w:t xml:space="preserve"> : </w:t>
      </w:r>
      <w:proofErr w:type="spellStart"/>
      <w:r w:rsidRPr="00543834">
        <w:t>Moen</w:t>
      </w:r>
      <w:proofErr w:type="spellEnd"/>
    </w:p>
    <w:p w:rsidR="008630CC" w:rsidRDefault="00B34A8B" w:rsidP="00F802C0">
      <w:pPr>
        <w:pStyle w:val="Lienhypertexte01"/>
      </w:pPr>
      <w:hyperlink r:id="rId10" w:history="1">
        <w:r w:rsidR="0047634A" w:rsidRPr="00F017BA">
          <w:rPr>
            <w:rStyle w:val="Lienhypertexte"/>
          </w:rPr>
          <w:t>https://www.moen.ca/bathroom/accessories-hardware/bath-accessories?_start=0&amp;_size=20&amp;collectionName=Danika</w:t>
        </w:r>
      </w:hyperlink>
    </w:p>
    <w:sectPr w:rsidR="008630CC" w:rsidSect="008606FB">
      <w:headerReference w:type="default" r:id="rId11"/>
      <w:footerReference w:type="default" r:id="rId12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B" w:rsidRDefault="00B34A8B">
      <w:r>
        <w:separator/>
      </w:r>
    </w:p>
  </w:endnote>
  <w:endnote w:type="continuationSeparator" w:id="0">
    <w:p w:rsidR="00B34A8B" w:rsidRDefault="00B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B" w:rsidRDefault="00B34A8B">
      <w:r>
        <w:separator/>
      </w:r>
    </w:p>
  </w:footnote>
  <w:footnote w:type="continuationSeparator" w:id="0">
    <w:p w:rsidR="00B34A8B" w:rsidRDefault="00B3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27"/>
    <w:rsid w:val="00001827"/>
    <w:rsid w:val="00015464"/>
    <w:rsid w:val="000863CB"/>
    <w:rsid w:val="00197A83"/>
    <w:rsid w:val="001A3674"/>
    <w:rsid w:val="00253432"/>
    <w:rsid w:val="002E2C29"/>
    <w:rsid w:val="0031613F"/>
    <w:rsid w:val="00324F69"/>
    <w:rsid w:val="003F2161"/>
    <w:rsid w:val="0047634A"/>
    <w:rsid w:val="00527657"/>
    <w:rsid w:val="00625440"/>
    <w:rsid w:val="00663D16"/>
    <w:rsid w:val="006E17C7"/>
    <w:rsid w:val="007B5132"/>
    <w:rsid w:val="007E468D"/>
    <w:rsid w:val="008630CC"/>
    <w:rsid w:val="00A54433"/>
    <w:rsid w:val="00AD129F"/>
    <w:rsid w:val="00B23F40"/>
    <w:rsid w:val="00B31A02"/>
    <w:rsid w:val="00B34A8B"/>
    <w:rsid w:val="00C11D2F"/>
    <w:rsid w:val="00C62373"/>
    <w:rsid w:val="00C655EB"/>
    <w:rsid w:val="00CA4C43"/>
    <w:rsid w:val="00D509B9"/>
    <w:rsid w:val="00DB38AC"/>
    <w:rsid w:val="00E043E7"/>
    <w:rsid w:val="00F016DC"/>
    <w:rsid w:val="00F50523"/>
    <w:rsid w:val="00F802C0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8521"/>
  <w15:chartTrackingRefBased/>
  <w15:docId w15:val="{4B63FAC1-68F6-564E-A87F-AD5F8E1B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F802C0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97A83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beronline.com/product/12-8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mnex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oen.ca/bathroom/accessories-hardware/bath-accessories?_start=0&amp;_size=20&amp;collectionName=Da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n.ca/products/MBITION/MBITION_Chrome_onehandle_lavatory_faucet/84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7</cp:revision>
  <dcterms:created xsi:type="dcterms:W3CDTF">2020-03-18T19:46:00Z</dcterms:created>
  <dcterms:modified xsi:type="dcterms:W3CDTF">2020-03-20T14:39:00Z</dcterms:modified>
</cp:coreProperties>
</file>